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Условия продажи урожая</w:t>
      </w:r>
    </w:p>
    <w:p>
      <w:pPr>
        <w:pStyle w:val="Subtitle"/>
      </w:pPr>
      <w:r>
        <w:t xml:space="preserve">Сельское хозяйство и зернотрейдинг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Покупатель запросил партию зерна или масличных.</w:t>
      </w:r>
    </w:p>
    <w:p>
      <w:r>
        <w:t xml:space="preserve">Одобрены объём, показатели, цена и место передачи.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Коммерческий руководитель.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Культура</w:t>
            </w:r>
          </w:p>
        </w:tc>
        <w:tc>
          <w:tcPr>
            <w:tcW w:w="2400" w:type="dxa"/>
          </w:tcPr>
          <w:p>
            <w:r>
              <w:t xml:space="preserve">Пшеница, урожайный год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Передача</w:t>
            </w:r>
          </w:p>
        </w:tc>
        <w:tc>
          <w:tcPr>
            <w:tcW w:w="2400" w:type="dxa"/>
          </w:tcPr>
          <w:p>
            <w:r>
              <w:t xml:space="preserve">Элеватор или иной согласованный пункт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Качество</w:t>
            </w:r>
          </w:p>
        </w:tc>
        <w:tc>
          <w:tcPr>
            <w:tcW w:w="2400" w:type="dxa"/>
          </w:tcPr>
          <w:p>
            <w:r>
              <w:t xml:space="preserve">Показатели по договору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Спецификация</w:t>
            </w:r>
          </w:p>
        </w:tc>
        <w:tc>
          <w:tcPr>
            <w:tcW w:w="2400" w:type="dxa"/>
          </w:tcPr>
          <w:p>
            <w:r>
              <w:t xml:space="preserve">Определяет культуру и качество.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Подтверждение партии</w:t>
            </w:r>
          </w:p>
        </w:tc>
        <w:tc>
          <w:tcPr>
            <w:tcW w:w="2400" w:type="dxa"/>
          </w:tcPr>
          <w:p>
            <w:r>
              <w:t xml:space="preserve">Показывает доступный объём.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Расчёт цены</w:t>
            </w:r>
          </w:p>
        </w:tc>
        <w:tc>
          <w:tcPr>
            <w:tcW w:w="2400" w:type="dxa"/>
          </w:tcPr>
          <w:p>
            <w:r>
              <w:t xml:space="preserve">Учитывает доставку и услуги.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Коммерческий запрос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Зафиксировать объём</w:t>
      </w:r>
    </w:p>
    <w:p>
      <w:r>
        <w:t xml:space="preserve">☐ Уточнить качество и базис</w:t>
      </w:r>
    </w:p>
    <w:p>
      <w:r>
        <w:t xml:space="preserve">Результат этапа. Полная спецификация.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Подтверждение ресурса</w:t>
      </w:r>
    </w:p>
    <w:p>
      <w:r>
        <w:t xml:space="preserve">Роли. Заведующий складом, Лаборатория.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доступность</w:t>
      </w:r>
    </w:p>
    <w:p>
      <w:r>
        <w:t xml:space="preserve">☐ Сопоставить анализ партии</w:t>
      </w:r>
    </w:p>
    <w:p>
      <w:r>
        <w:t xml:space="preserve">Результат этапа. Подтверждённая партия.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Цена и логистика</w:t>
      </w:r>
    </w:p>
    <w:p>
      <w:r>
        <w:t xml:space="preserve">Роли. Экономист.</w:t>
      </w:r>
    </w:p>
    <w:p>
      <w:r>
        <w:t xml:space="preserve">Решение назначенного участника этапа.</w:t>
      </w:r>
    </w:p>
    <w:p>
      <w:r>
        <w:t xml:space="preserve">☐ Сверить цену и расходы</w:t>
      </w:r>
    </w:p>
    <w:p>
      <w:r>
        <w:t xml:space="preserve">☐ Учесть услуги элеватора</w:t>
      </w:r>
    </w:p>
    <w:p>
      <w:r>
        <w:t xml:space="preserve">Результат этапа. Расчёт экономики.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Выпуск условий</w:t>
      </w:r>
    </w:p>
    <w:p>
      <w:r>
        <w:t xml:space="preserve">Роли. Коммерческий руководитель.</w:t>
      </w:r>
    </w:p>
    <w:p>
      <w:r>
        <w:t xml:space="preserve">Решение назначенного участника этапа.</w:t>
      </w:r>
    </w:p>
    <w:p>
      <w:r>
        <w:t xml:space="preserve">☐ Проверить срок действия</w:t>
      </w:r>
    </w:p>
    <w:p>
      <w:r>
        <w:t xml:space="preserve">☐ Утвердить исключения</w:t>
      </w:r>
    </w:p>
    <w:p>
      <w:r>
        <w:t xml:space="preserve">Результат этапа. Одобренное предложение.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Доступное качество отличается.</w:t>
      </w:r>
    </w:p>
    <w:p>
      <w:r>
        <w:t xml:space="preserve">Выбрать другую партию либо изменить предложение.</w:t>
      </w:r>
    </w:p>
    <w:p>
      <w:r>
        <w:t xml:space="preserve">Ответственный. Менеджер.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Перенесено место передачи.</w:t>
      </w:r>
    </w:p>
    <w:p>
      <w:r>
        <w:t xml:space="preserve">Пересчитать логистику и услуги.</w:t>
      </w:r>
    </w:p>
    <w:p>
      <w:r>
        <w:t xml:space="preserve">Ответственный. Экономист.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Предложения с подтверждённой партией. КП с проверенным объёмом и анализом / все выпущенные КП.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Не задаёт универсальные скидки за качество и не рассчитывает их автоматически.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Бухгалтерия элеватора и комбикормового завода. Проверено 2026-09-14.</w:t>
      </w:r>
    </w:p>
    <w:p>
      <w:r>
        <w:t xml:space="preserve">https://solutions.1c.ru/catalog/buh-elevator</w:t>
      </w:r>
    </w:p>
    <w:p>
      <w:r>
        <w:t xml:space="preserve">Весовая, лаборатория, услуги и отгрузка. Официальное описание функций. Доли рынка и готовая интеграция с АА.Докс не установлены.</w:t>
      </w:r>
    </w:p>
    <w:p>
      <w:r>
        <w:t xml:space="preserve">SAP. Contract Settlement. Проверено 2026-09-14.</w:t>
      </w:r>
    </w:p>
    <w:p>
      <w:r>
        <w:t xml:space="preserve">https://help.sap.com/docs/SAP_AGRICULTURAL_CONTRACT_MANAGEMENT/5146528fdfcf414495b50f972e78d8e4/5c6165f9f6c54daf91bbe2305ead7f54.html</w:t>
      </w:r>
    </w:p>
    <w:p>
      <w:r>
        <w:t xml:space="preserve">Предварительный, окончательный расчёт и корректировки.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https://aadocs.ru/otrasli/agriculture/crop-sale</w:t>
      </w:r>
    </w:p>
    <w:p>
      <w:r>
        <w:t xml:space="preserve">Запуск с назначением участников</w:t>
      </w:r>
    </w:p>
    <w:p>
      <w:r>
        <w:t xml:space="preserve">https://app.aadocs.ru/processes/catalog/agriculture/crop-sale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