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Изменение условий и рассмотрение обязательств</w:t>
      </w:r>
    </w:p>
    <w:p>
      <w:pPr>
        <w:pStyle w:val="Subtitle"/>
      </w:pPr>
      <w:r>
        <w:t xml:space="preserve">Банки и корпоративное финансирование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Поступил запрос изменить условия либо выявлено отклонение по обязательству.</w:t>
      </w:r>
    </w:p>
    <w:p>
      <w:r>
        <w:t xml:space="preserve">Зафиксировано решение по изменению и обновлённый набор контролируемых условий.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кредитного направления.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Обязательство</w:t>
            </w:r>
          </w:p>
        </w:tc>
        <w:tc>
          <w:tcPr>
            <w:tcW w:w="2400" w:type="dxa"/>
          </w:tcPr>
          <w:p>
            <w:r>
              <w:t xml:space="preserve">Конкретный пункт договора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Изменение</w:t>
            </w:r>
          </w:p>
        </w:tc>
        <w:tc>
          <w:tcPr>
            <w:tcW w:w="2400" w:type="dxa"/>
          </w:tcPr>
          <w:p>
            <w:r>
              <w:t xml:space="preserve">Срок, график или иной параметр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Мониторинг</w:t>
            </w:r>
          </w:p>
        </w:tc>
        <w:tc>
          <w:tcPr>
            <w:tcW w:w="2400" w:type="dxa"/>
          </w:tcPr>
          <w:p>
            <w:r>
              <w:t xml:space="preserve">Новые даты и подтверждения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Запрос или событие</w:t>
            </w:r>
          </w:p>
        </w:tc>
        <w:tc>
          <w:tcPr>
            <w:tcW w:w="2400" w:type="dxa"/>
          </w:tcPr>
          <w:p>
            <w:r>
              <w:t xml:space="preserve">Определяет повод рассмотрения.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Действующий договор</w:t>
            </w:r>
          </w:p>
        </w:tc>
        <w:tc>
          <w:tcPr>
            <w:tcW w:w="2400" w:type="dxa"/>
          </w:tcPr>
          <w:p>
            <w:r>
              <w:t xml:space="preserve">Сохраняет исходные обязательства.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Обновлённое заключение</w:t>
            </w:r>
          </w:p>
        </w:tc>
        <w:tc>
          <w:tcPr>
            <w:tcW w:w="2400" w:type="dxa"/>
          </w:tcPr>
          <w:p>
            <w:r>
              <w:t xml:space="preserve">Оценивает последствия изменения.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Регистрация отклонения</w:t>
      </w:r>
    </w:p>
    <w:p>
      <w:r>
        <w:t xml:space="preserve">Роли. Клиентский менеджер.</w:t>
      </w:r>
    </w:p>
    <w:p>
      <w:r>
        <w:t xml:space="preserve">Решение назначенного участника этапа.</w:t>
      </w:r>
    </w:p>
    <w:p>
      <w:r>
        <w:t xml:space="preserve">☐ Зафиксировать факт</w:t>
      </w:r>
    </w:p>
    <w:p>
      <w:r>
        <w:t xml:space="preserve">☐ Приложить позицию клиента</w:t>
      </w:r>
    </w:p>
    <w:p>
      <w:r>
        <w:t xml:space="preserve">Результат этапа. Карточка рассмотрения.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Обновлённая оценка</w:t>
      </w:r>
    </w:p>
    <w:p>
      <w:r>
        <w:t xml:space="preserve">Роли. Кредитный аналитик.</w:t>
      </w:r>
    </w:p>
    <w:p>
      <w:r>
        <w:t xml:space="preserve">Решение назначенного участника этапа.</w:t>
      </w:r>
    </w:p>
    <w:p>
      <w:r>
        <w:t xml:space="preserve">☐ Проверить новые данные</w:t>
      </w:r>
    </w:p>
    <w:p>
      <w:r>
        <w:t xml:space="preserve">☐ Сравнить с прежним заключением</w:t>
      </w:r>
    </w:p>
    <w:p>
      <w:r>
        <w:t xml:space="preserve">Результат этапа. Оценка последствий.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Условия изменения</w:t>
      </w:r>
    </w:p>
    <w:p>
      <w:r>
        <w:t xml:space="preserve">Роли. Риск-специалист, Юрист.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ограничения</w:t>
      </w:r>
    </w:p>
    <w:p>
      <w:r>
        <w:t xml:space="preserve">☐ Подготовить документные условия</w:t>
      </w:r>
    </w:p>
    <w:p>
      <w:r>
        <w:t xml:space="preserve">Результат этапа. Проект решения.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Одобрение и контроль</w:t>
      </w:r>
    </w:p>
    <w:p>
      <w:r>
        <w:t xml:space="preserve">Роли. Уполномоченный руководитель.</w:t>
      </w:r>
    </w:p>
    <w:p>
      <w:r>
        <w:t xml:space="preserve">Решение назначенного участника этапа.</w:t>
      </w:r>
    </w:p>
    <w:p>
      <w:r>
        <w:t xml:space="preserve">☐ Утвердить решение</w:t>
      </w:r>
    </w:p>
    <w:p>
      <w:r>
        <w:t xml:space="preserve">☐ Назначить обновлённые обязательства</w:t>
      </w:r>
    </w:p>
    <w:p>
      <w:r>
        <w:t xml:space="preserve">Результат этапа. Основание изменения договора.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Данные о нарушении оспариваются.</w:t>
      </w:r>
    </w:p>
    <w:p>
      <w:r>
        <w:t xml:space="preserve">Зафиксировать спор и необходимые доказательства.</w:t>
      </w:r>
    </w:p>
    <w:p>
      <w:r>
        <w:t xml:space="preserve">Ответственный. Кредитный аналитик.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Меняется несколько связанных договоров.</w:t>
      </w:r>
    </w:p>
    <w:p>
      <w:r>
        <w:t xml:space="preserve">Согласовать область изменения целиком.</w:t>
      </w:r>
    </w:p>
    <w:p>
      <w:r>
        <w:t xml:space="preserve">Ответственный. Юрист.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Обязательства с назначенным контролем. Действующие условия с владельцем, сроком и видом подтверждения / все контролируемые условия.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определяет правовые последствия нарушения автоматически и не заменяет процедуры банка.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Диасофт. Кредитный конвейер. Проверено 2026-09-14.</w:t>
      </w:r>
    </w:p>
    <w:p>
      <w:r>
        <w:t xml:space="preserve">https://www.diasoft.ru/banks/solutions/retail/kreditny-konveyer/</w:t>
      </w:r>
    </w:p>
    <w:p>
      <w:r>
        <w:t xml:space="preserve">Корпоративное кредитование, решения и мониторинг обязательств. Официальное описание функций. Доли рынка и готовая интеграция с АА.Докс не установлены.</w:t>
      </w:r>
    </w:p>
    <w:p>
      <w:r>
        <w:t xml:space="preserve">nCino. Credit Portfolio Management. Проверено 2026-09-14.</w:t>
      </w:r>
    </w:p>
    <w:p>
      <w:r>
        <w:t xml:space="preserve">https://www.ncino.com/solutions/credit-portfolio-management</w:t>
      </w:r>
    </w:p>
    <w:p>
      <w:r>
        <w:t xml:space="preserve">Мониторинг и управление корпоративным кредитным портфелем. Официальная страница проверена по индексированному содержимому. Повторное прямое открытие вернуло ошибку.</w:t>
      </w:r>
    </w:p>
    <w:p>
      <w:r>
        <w:t xml:space="preserve">Страница маршрута</w:t>
      </w:r>
    </w:p>
    <w:p>
      <w:r>
        <w:t xml:space="preserve">https://aadocs.ru/otrasli/financial-services/covenant-change</w:t>
      </w:r>
    </w:p>
    <w:p>
      <w:r>
        <w:t xml:space="preserve">Запуск с назначением участников</w:t>
      </w:r>
    </w:p>
    <w:p>
      <w:r>
        <w:t xml:space="preserve">https://app.aadocs.ru/processes/catalog/financial-services/covenant-change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