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Групповое и корпоративное размещение</w:t>
      </w:r>
    </w:p>
    <w:p>
      <w:pPr>
        <w:pStyle w:val="Subtitle"/>
      </w:pPr>
      <w:r>
        <w:t xml:space="preserve">Гостиницы, рестораны и мероприятия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запросил блок номеров на определённые даты.</w:t>
      </w:r>
    </w:p>
    <w:p>
      <w:r>
        <w:t xml:space="preserve">Одобрены размещение, тариф, услуги и условия изменения.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продаж.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Даты</w:t>
            </w:r>
          </w:p>
        </w:tc>
        <w:tc>
          <w:tcPr>
            <w:tcW w:w="2400" w:type="dxa"/>
          </w:tcPr>
          <w:p>
            <w:r>
              <w:t xml:space="preserve">Заезд и выезд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Блок</w:t>
            </w:r>
          </w:p>
        </w:tc>
        <w:tc>
          <w:tcPr>
            <w:tcW w:w="2400" w:type="dxa"/>
          </w:tcPr>
          <w:p>
            <w:r>
              <w:t xml:space="preserve">Номера по категориям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Услуги</w:t>
            </w:r>
          </w:p>
        </w:tc>
        <w:tc>
          <w:tcPr>
            <w:tcW w:w="2400" w:type="dxa"/>
          </w:tcPr>
          <w:p>
            <w:r>
              <w:t xml:space="preserve">Питание и дополнительные позиции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Запрос группы</w:t>
            </w:r>
          </w:p>
        </w:tc>
        <w:tc>
          <w:tcPr>
            <w:tcW w:w="2400" w:type="dxa"/>
          </w:tcPr>
          <w:p>
            <w:r>
              <w:t xml:space="preserve">Определяет даты и категории.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Номерной блок</w:t>
            </w:r>
          </w:p>
        </w:tc>
        <w:tc>
          <w:tcPr>
            <w:tcW w:w="2400" w:type="dxa"/>
          </w:tcPr>
          <w:p>
            <w:r>
              <w:t xml:space="preserve">Подтверждает доступность.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и договор</w:t>
            </w:r>
          </w:p>
        </w:tc>
        <w:tc>
          <w:tcPr>
            <w:tcW w:w="2400" w:type="dxa"/>
          </w:tcPr>
          <w:p>
            <w:r>
              <w:t xml:space="preserve">Фиксируют тариф и оплату.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Состав запроса</w:t>
      </w:r>
    </w:p>
    <w:p>
      <w:r>
        <w:t xml:space="preserve">Роли. Менеджер продаж.</w:t>
      </w:r>
    </w:p>
    <w:p>
      <w:r>
        <w:t xml:space="preserve">Решение назначенного участника этапа.</w:t>
      </w:r>
    </w:p>
    <w:p>
      <w:r>
        <w:t xml:space="preserve">☐ Сверить даты</w:t>
      </w:r>
    </w:p>
    <w:p>
      <w:r>
        <w:t xml:space="preserve">☐ Уточнить категории и гостей</w:t>
      </w:r>
    </w:p>
    <w:p>
      <w:r>
        <w:t xml:space="preserve">Результат этапа. Полное предложение.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Доступность</w:t>
      </w:r>
    </w:p>
    <w:p>
      <w:r>
        <w:t xml:space="preserve">Роли. Служба бронирования.</w:t>
      </w:r>
    </w:p>
    <w:p>
      <w:r>
        <w:t xml:space="preserve">Решение назначенного участника этапа.</w:t>
      </w:r>
    </w:p>
    <w:p>
      <w:r>
        <w:t xml:space="preserve">☐ Подтвердить блок</w:t>
      </w:r>
    </w:p>
    <w:p>
      <w:r>
        <w:t xml:space="preserve">☐ Проверить срок удержания</w:t>
      </w:r>
    </w:p>
    <w:p>
      <w:r>
        <w:t xml:space="preserve">Результат этапа. Зафиксированный резерв.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Тариф и оплата</w:t>
      </w:r>
    </w:p>
    <w:p>
      <w:r>
        <w:t xml:space="preserve">Роли. Специалист по тарифам, Финансовый контролер.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цену</w:t>
      </w:r>
    </w:p>
    <w:p>
      <w:r>
        <w:t xml:space="preserve">☐ Утвердить график оплаты</w:t>
      </w:r>
    </w:p>
    <w:p>
      <w:r>
        <w:t xml:space="preserve">Результат этапа. Экономика размещения.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Условия клиенту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изменения и отмену</w:t>
      </w:r>
    </w:p>
    <w:p>
      <w:r>
        <w:t xml:space="preserve">☐ Назначить владельца списка гостей</w:t>
      </w:r>
    </w:p>
    <w:p>
      <w:r>
        <w:t xml:space="preserve">Результат этапа. Предложение готово к подтверждению.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Резерв истёк до ответа клиента.</w:t>
      </w:r>
    </w:p>
    <w:p>
      <w:r>
        <w:t xml:space="preserve">Перепроверить доступность и тариф.</w:t>
      </w:r>
    </w:p>
    <w:p>
      <w:r>
        <w:t xml:space="preserve">Ответственный. Служба бронирования.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Часть гостей меняет даты.</w:t>
      </w:r>
    </w:p>
    <w:p>
      <w:r>
        <w:t xml:space="preserve">Согласовать изменённую часть блока.</w:t>
      </w:r>
    </w:p>
    <w:p>
      <w:r>
        <w:t xml:space="preserve">Ответственный. Менеджер продаж.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Подтверждения с актуальным резервом. Предложения с проверенным блоком на момент подтверждения / все подтверждённые группы.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Сам маршрут не бронирует номера и не меняет тариф PMS.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TravelLine. TL: WebPMS. Проверено 2026-09-14.</w:t>
      </w:r>
    </w:p>
    <w:p>
      <w:r>
        <w:t xml:space="preserve">https://www.travelline.ru/products/webpms/</w:t>
      </w:r>
    </w:p>
    <w:p>
      <w:r>
        <w:t xml:space="preserve">Бронирования, роли, история и предоплата. Официальное описание функций. Доли рынка и готовая интеграция с АА.Докс не установлены.</w:t>
      </w:r>
    </w:p>
    <w:p>
      <w:r>
        <w:t xml:space="preserve">Oracle. OPERA Sales and Event Management. Проверено 2026-09-14.</w:t>
      </w:r>
    </w:p>
    <w:p>
      <w:r>
        <w:t xml:space="preserve">https://www.oracle.com/hospitality/opera-sales-event-management/</w:t>
      </w:r>
    </w:p>
    <w:p>
      <w:r>
        <w:t xml:space="preserve">Комплексное управление номерными блоками и мероприятиями.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https://aadocs.ru/otrasli/hospitality/group-stay</w:t>
      </w:r>
    </w:p>
    <w:p>
      <w:r>
        <w:t xml:space="preserve">Запуск с назначением участников</w:t>
      </w:r>
    </w:p>
    <w:p>
      <w:r>
        <w:t xml:space="preserve">https://app.aadocs.ru/processes/catalog/hospitality/group-stay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