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Заявка на подбор и профиль позиции</w:t>
      </w:r>
    </w:p>
    <w:p>
      <w:pPr>
        <w:pStyle w:val="Subtitle"/>
      </w:pPr>
      <w:r>
        <w:t xml:space="preserve">Кадровые агентства и подбор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открывает новую вакансию для агентства.</w:t>
      </w:r>
    </w:p>
    <w:p>
      <w:r>
        <w:t xml:space="preserve">Согласованы требования, условия и критерии представления кандидатов.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практики.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Условия</w:t>
            </w:r>
          </w:p>
        </w:tc>
        <w:tc>
          <w:tcPr>
            <w:tcW w:w="2400" w:type="dxa"/>
          </w:tcPr>
          <w:p>
            <w:r>
              <w:t xml:space="preserve">Вознаграждение и формат работы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Критерии</w:t>
            </w:r>
          </w:p>
        </w:tc>
        <w:tc>
          <w:tcPr>
            <w:tcW w:w="2400" w:type="dxa"/>
          </w:tcPr>
          <w:p>
            <w:r>
              <w:t xml:space="preserve">Обязательные требования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Решения</w:t>
            </w:r>
          </w:p>
        </w:tc>
        <w:tc>
          <w:tcPr>
            <w:tcW w:w="2400" w:type="dxa"/>
          </w:tcPr>
          <w:p>
            <w:r>
              <w:t xml:space="preserve">Участники интервью и порядок обратной связи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Заявка</w:t>
            </w:r>
          </w:p>
        </w:tc>
        <w:tc>
          <w:tcPr>
            <w:tcW w:w="2400" w:type="dxa"/>
          </w:tcPr>
          <w:p>
            <w:r>
              <w:t xml:space="preserve">Задачи, география и условия.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Профиль позиции</w:t>
            </w:r>
          </w:p>
        </w:tc>
        <w:tc>
          <w:tcPr>
            <w:tcW w:w="2400" w:type="dxa"/>
          </w:tcPr>
          <w:p>
            <w:r>
              <w:t xml:space="preserve">Обязательные и желательные требования.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План оценки</w:t>
            </w:r>
          </w:p>
        </w:tc>
        <w:tc>
          <w:tcPr>
            <w:tcW w:w="2400" w:type="dxa"/>
          </w:tcPr>
          <w:p>
            <w:r>
              <w:t xml:space="preserve">Участники интервью и обратная связь.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Запрос</w:t>
      </w:r>
    </w:p>
    <w:p>
      <w:r>
        <w:t xml:space="preserve">Роли. Аккаунт-менеджер.</w:t>
      </w:r>
    </w:p>
    <w:p>
      <w:r>
        <w:t xml:space="preserve">Решение назначенного участника этапа.</w:t>
      </w:r>
    </w:p>
    <w:p>
      <w:r>
        <w:t xml:space="preserve">☐ Уточнить задачу</w:t>
      </w:r>
    </w:p>
    <w:p>
      <w:r>
        <w:t xml:space="preserve">☐ Проверить условия</w:t>
      </w:r>
    </w:p>
    <w:p>
      <w:r>
        <w:t xml:space="preserve">Результат этапа.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Профиль</w:t>
      </w:r>
    </w:p>
    <w:p>
      <w:r>
        <w:t xml:space="preserve">Роли. Рекрутер.</w:t>
      </w:r>
    </w:p>
    <w:p>
      <w:r>
        <w:t xml:space="preserve">Решение назначенного участника этапа.</w:t>
      </w:r>
    </w:p>
    <w:p>
      <w:r>
        <w:t xml:space="preserve">☐ Проверить непротиворечивость требований</w:t>
      </w:r>
    </w:p>
    <w:p>
      <w:r>
        <w:t xml:space="preserve">☐ Отделить обязательное от желательного</w:t>
      </w:r>
    </w:p>
    <w:p>
      <w:r>
        <w:t xml:space="preserve">Результат этапа. Профиль.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Оценка</w:t>
      </w:r>
    </w:p>
    <w:p>
      <w:r>
        <w:t xml:space="preserve">Роли. Руководитель практики.</w:t>
      </w:r>
    </w:p>
    <w:p>
      <w:r>
        <w:t xml:space="preserve">Решение назначенного участника этапа.</w:t>
      </w:r>
    </w:p>
    <w:p>
      <w:r>
        <w:t xml:space="preserve">☐ Согласовать методы</w:t>
      </w:r>
    </w:p>
    <w:p>
      <w:r>
        <w:t xml:space="preserve">☐ Определить объём поиска</w:t>
      </w:r>
    </w:p>
    <w:p>
      <w:r>
        <w:t xml:space="preserve">Результат этапа. План работы.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Подтверждение заказчика</w:t>
      </w:r>
    </w:p>
    <w:p>
      <w:r>
        <w:t xml:space="preserve">Роли. Аккаунт-менеджер.</w:t>
      </w:r>
    </w:p>
    <w:p>
      <w:r>
        <w:t xml:space="preserve">Решение назначенного участника этапа.</w:t>
      </w:r>
    </w:p>
    <w:p>
      <w:r>
        <w:t xml:space="preserve">☐ Получить решение по профилю</w:t>
      </w:r>
    </w:p>
    <w:p>
      <w:r>
        <w:t xml:space="preserve">☐ Зафиксировать версию</w:t>
      </w:r>
    </w:p>
    <w:p>
      <w:r>
        <w:t xml:space="preserve">Результат этапа. Утверждённая заявка.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Изменилась роль или зарплатный диапазон.</w:t>
      </w:r>
    </w:p>
    <w:p>
      <w:r>
        <w:t xml:space="preserve">Оценить влияние на поиск и повторно утвердить профиль.</w:t>
      </w:r>
    </w:p>
    <w:p>
      <w:r>
        <w:t xml:space="preserve">Ответственный. Руководитель практики.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Участники интервью расходятся в критериях.</w:t>
      </w:r>
    </w:p>
    <w:p>
      <w:r>
        <w:t xml:space="preserve">Согласовать единые обязательные требования до представлений.</w:t>
      </w:r>
    </w:p>
    <w:p>
      <w:r>
        <w:t xml:space="preserve">Ответственный. Аккаунт-менеджер.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Маршрут не принимает решение о найме и не выполняет автоматическое ранжирование людей.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Хантфлоу. Система автоматизации подбора. Проверено 2026-09-16.</w:t>
      </w:r>
    </w:p>
    <w:p>
      <w:r>
        <w:t xml:space="preserve">https://huntflow.ru/</w:t>
      </w:r>
    </w:p>
    <w:p>
      <w:r>
        <w:t xml:space="preserve">Заявки, этапы и обратная связь. Официальное описание функций. Доли рынка и готовая интеграция с АА.Докс не установлены.</w:t>
      </w:r>
    </w:p>
    <w:p>
      <w:r>
        <w:t xml:space="preserve">Поток. Поток Рекрутмент. Проверено 2026-09-16.</w:t>
      </w:r>
    </w:p>
    <w:p>
      <w:r>
        <w:t xml:space="preserve">https://potok.io/recruitment/</w:t>
      </w:r>
    </w:p>
    <w:p>
      <w:r>
        <w:t xml:space="preserve">Согласование заявок и офферов.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https://aadocs.ru/otrasli/recruitment/recruitment-request</w:t>
      </w:r>
    </w:p>
    <w:p>
      <w:r>
        <w:t xml:space="preserve">Запуск с назначением участников</w:t>
      </w:r>
    </w:p>
    <w:p>
      <w:r>
        <w:t xml:space="preserve">https://app.aadocs.ru/processes/catalog/recruitment/recruitment-request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